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ABD37" w14:textId="1DD3DAC9" w:rsidR="00280583" w:rsidRPr="00C61838" w:rsidRDefault="00280583" w:rsidP="00280583">
      <w:pPr>
        <w:pStyle w:val="Default"/>
        <w:jc w:val="right"/>
        <w:rPr>
          <w:rFonts w:ascii="Garamond" w:hAnsi="Garamond"/>
          <w:sz w:val="18"/>
          <w:szCs w:val="18"/>
        </w:rPr>
      </w:pPr>
      <w:r w:rsidRPr="00C61838">
        <w:rPr>
          <w:rFonts w:ascii="Garamond" w:hAnsi="Garamond"/>
          <w:sz w:val="18"/>
          <w:szCs w:val="18"/>
        </w:rPr>
        <w:t xml:space="preserve">ALLEGATO </w:t>
      </w:r>
      <w:r w:rsidR="003972A9" w:rsidRPr="00C61838">
        <w:rPr>
          <w:rFonts w:ascii="Garamond" w:hAnsi="Garamond"/>
          <w:sz w:val="18"/>
          <w:szCs w:val="18"/>
        </w:rPr>
        <w:t>2</w:t>
      </w:r>
    </w:p>
    <w:p w14:paraId="4FA9BA13" w14:textId="77777777" w:rsidR="00280583" w:rsidRPr="00C61838" w:rsidRDefault="00280583" w:rsidP="00280583">
      <w:pPr>
        <w:snapToGrid w:val="0"/>
        <w:jc w:val="right"/>
        <w:rPr>
          <w:rFonts w:ascii="Garamond" w:hAnsi="Garamond"/>
          <w:sz w:val="18"/>
          <w:szCs w:val="18"/>
        </w:rPr>
      </w:pPr>
    </w:p>
    <w:p w14:paraId="3D54559A" w14:textId="4147793D" w:rsidR="00280583" w:rsidRPr="00C61838" w:rsidRDefault="0016695C" w:rsidP="00280583">
      <w:pPr>
        <w:ind w:left="1276" w:hanging="1276"/>
        <w:jc w:val="both"/>
        <w:rPr>
          <w:rFonts w:ascii="Garamond" w:hAnsi="Garamond"/>
          <w:bCs/>
          <w:sz w:val="20"/>
          <w:szCs w:val="20"/>
        </w:rPr>
      </w:pPr>
      <w:r w:rsidRPr="00C61838">
        <w:rPr>
          <w:rFonts w:ascii="Garamond" w:hAnsi="Garamond"/>
          <w:bCs/>
          <w:sz w:val="20"/>
          <w:szCs w:val="20"/>
        </w:rPr>
        <w:t xml:space="preserve">Modello </w:t>
      </w:r>
      <w:r w:rsidR="00597E8E" w:rsidRPr="00C61838">
        <w:rPr>
          <w:rFonts w:ascii="Garamond" w:hAnsi="Garamond"/>
          <w:bCs/>
          <w:sz w:val="20"/>
          <w:szCs w:val="20"/>
        </w:rPr>
        <w:t>D</w:t>
      </w:r>
      <w:r w:rsidR="00280583" w:rsidRPr="00C61838">
        <w:rPr>
          <w:rFonts w:ascii="Garamond" w:hAnsi="Garamond"/>
          <w:bCs/>
          <w:sz w:val="20"/>
          <w:szCs w:val="20"/>
        </w:rPr>
        <w:t>ichiarazion</w:t>
      </w:r>
      <w:r w:rsidR="00C31EB1" w:rsidRPr="00C61838">
        <w:rPr>
          <w:rFonts w:ascii="Garamond" w:hAnsi="Garamond"/>
          <w:bCs/>
          <w:sz w:val="20"/>
          <w:szCs w:val="20"/>
        </w:rPr>
        <w:t>i integrative</w:t>
      </w:r>
    </w:p>
    <w:p w14:paraId="6764C198" w14:textId="77777777" w:rsidR="00280583" w:rsidRPr="00A56F4D" w:rsidRDefault="00280583" w:rsidP="00280583">
      <w:pPr>
        <w:ind w:left="1276" w:hanging="1276"/>
        <w:jc w:val="both"/>
        <w:rPr>
          <w:rFonts w:ascii="Calibri" w:hAnsi="Calibri"/>
          <w:b/>
          <w:bCs/>
          <w:sz w:val="20"/>
          <w:szCs w:val="20"/>
        </w:rPr>
      </w:pPr>
    </w:p>
    <w:p w14:paraId="567141AC" w14:textId="77777777" w:rsidR="00621D7C" w:rsidRPr="00621D7C" w:rsidRDefault="00621D7C" w:rsidP="00621D7C">
      <w:pPr>
        <w:autoSpaceDE w:val="0"/>
        <w:autoSpaceDN w:val="0"/>
        <w:adjustRightInd w:val="0"/>
        <w:jc w:val="both"/>
        <w:rPr>
          <w:bCs/>
        </w:rPr>
      </w:pPr>
    </w:p>
    <w:p w14:paraId="08825815" w14:textId="77777777" w:rsidR="00177843" w:rsidRPr="002276C5" w:rsidRDefault="00177843" w:rsidP="00177843">
      <w:pPr>
        <w:jc w:val="center"/>
        <w:rPr>
          <w:b/>
          <w:bCs/>
          <w:sz w:val="20"/>
          <w:szCs w:val="20"/>
        </w:rPr>
      </w:pPr>
      <w:r w:rsidRPr="002276C5">
        <w:rPr>
          <w:b/>
          <w:bCs/>
          <w:sz w:val="20"/>
          <w:szCs w:val="20"/>
        </w:rPr>
        <w:t>DICHIARAZIONI INTEGRATIVE</w:t>
      </w:r>
    </w:p>
    <w:p w14:paraId="5B4B4F63" w14:textId="495A3B0B" w:rsidR="00177843" w:rsidRPr="002276C5" w:rsidRDefault="00177843" w:rsidP="00177843">
      <w:pPr>
        <w:jc w:val="center"/>
        <w:rPr>
          <w:b/>
          <w:bCs/>
          <w:sz w:val="20"/>
          <w:szCs w:val="20"/>
        </w:rPr>
      </w:pPr>
      <w:r w:rsidRPr="002276C5">
        <w:rPr>
          <w:b/>
          <w:bCs/>
          <w:sz w:val="20"/>
          <w:szCs w:val="20"/>
        </w:rPr>
        <w:t xml:space="preserve">PER LA PARTECIPAZIONE </w:t>
      </w:r>
      <w:r w:rsidR="00621D7C" w:rsidRPr="002276C5">
        <w:rPr>
          <w:b/>
          <w:bCs/>
          <w:sz w:val="20"/>
          <w:szCs w:val="20"/>
        </w:rPr>
        <w:t xml:space="preserve">ALLA </w:t>
      </w:r>
      <w:r w:rsidR="00853D15" w:rsidRPr="002276C5">
        <w:rPr>
          <w:b/>
          <w:bCs/>
          <w:sz w:val="20"/>
          <w:szCs w:val="20"/>
        </w:rPr>
        <w:t>SEGUENTE PROCEDURA:</w:t>
      </w:r>
    </w:p>
    <w:p w14:paraId="6D57527A" w14:textId="67E5EDE7" w:rsidR="00621D7C" w:rsidRPr="00DF3A62" w:rsidRDefault="008F0EC8" w:rsidP="00177843">
      <w:pPr>
        <w:jc w:val="center"/>
        <w:rPr>
          <w:b/>
          <w:bCs/>
          <w:i/>
          <w:sz w:val="20"/>
          <w:szCs w:val="20"/>
        </w:rPr>
      </w:pPr>
      <w:r w:rsidRPr="00DF3A62">
        <w:rPr>
          <w:b/>
          <w:bCs/>
          <w:i/>
          <w:sz w:val="20"/>
          <w:szCs w:val="20"/>
        </w:rPr>
        <w:t xml:space="preserve"> </w:t>
      </w:r>
    </w:p>
    <w:p w14:paraId="54F77AC8" w14:textId="77777777" w:rsidR="009936A7" w:rsidRPr="00C23B45" w:rsidRDefault="009936A7" w:rsidP="009936A7">
      <w:pPr>
        <w:jc w:val="center"/>
        <w:rPr>
          <w:rFonts w:ascii="Garamond" w:hAnsi="Garamond"/>
          <w:b/>
          <w:bCs/>
          <w:sz w:val="20"/>
          <w:szCs w:val="20"/>
        </w:rPr>
      </w:pPr>
    </w:p>
    <w:p w14:paraId="7E83BB0D" w14:textId="77777777" w:rsidR="002276C5" w:rsidRPr="00F42E5B" w:rsidRDefault="002276C5" w:rsidP="002276C5">
      <w:pPr>
        <w:autoSpaceDE w:val="0"/>
        <w:jc w:val="center"/>
        <w:rPr>
          <w:rFonts w:ascii="Garamond" w:hAnsi="Garamond"/>
          <w:b/>
          <w:caps/>
        </w:rPr>
      </w:pPr>
      <w:r w:rsidRPr="00F42E5B">
        <w:rPr>
          <w:rFonts w:ascii="Garamond" w:hAnsi="Garamond"/>
          <w:b/>
          <w:bCs/>
          <w:caps/>
        </w:rPr>
        <w:t xml:space="preserve">GARA EUROPEA A PROCEDURA APERTA TELEMATICA </w:t>
      </w:r>
      <w:r w:rsidRPr="00F42E5B">
        <w:rPr>
          <w:rFonts w:ascii="Garamond" w:hAnsi="Garamond"/>
          <w:b/>
        </w:rPr>
        <w:t>(ex art. 60 e 95 del D.Lgs. n. 50/2016 e ss. mm. e ii.)</w:t>
      </w:r>
      <w:r w:rsidRPr="00F42E5B">
        <w:rPr>
          <w:rFonts w:ascii="Garamond" w:hAnsi="Garamond"/>
          <w:b/>
          <w:bCs/>
          <w:caps/>
        </w:rPr>
        <w:t xml:space="preserve"> PER L’AFFIDAMENTO DI SERVIZI SOCIORIABILITATIVI OCCUPAZIONALI E FORMATIVI IN FAVORE DI PERSONE CON DISABILITA’ DI NATURA PSICHICA E/O INTELLETTIVA E DI PERSONE IN SITUAZIONE DI SVANTAGGIO SOCIALE (art. 4 LEGGE 381/91) AFFERENTI AL TERRITORIO DELL’ULSS n. 8 Berica, suddivisa in 3 lotti</w:t>
      </w:r>
    </w:p>
    <w:p w14:paraId="1CA0DB82" w14:textId="77777777" w:rsidR="005A7CF4" w:rsidRDefault="005A7CF4" w:rsidP="005A7CF4">
      <w:pPr>
        <w:tabs>
          <w:tab w:val="left" w:pos="3105"/>
        </w:tabs>
        <w:autoSpaceDE w:val="0"/>
        <w:jc w:val="center"/>
        <w:rPr>
          <w:caps/>
        </w:rPr>
      </w:pPr>
    </w:p>
    <w:p w14:paraId="6211D7C7" w14:textId="77777777" w:rsidR="005A7CF4" w:rsidRDefault="005A7CF4" w:rsidP="005A7CF4">
      <w:pPr>
        <w:jc w:val="center"/>
        <w:rPr>
          <w:b/>
          <w:caps/>
        </w:rPr>
      </w:pPr>
    </w:p>
    <w:p w14:paraId="618FC70E" w14:textId="77777777" w:rsidR="005A7CF4" w:rsidRDefault="005A7CF4" w:rsidP="005A7CF4">
      <w:pPr>
        <w:jc w:val="center"/>
        <w:rPr>
          <w:b/>
        </w:rPr>
      </w:pPr>
      <w:r w:rsidRPr="00852349">
        <w:rPr>
          <w:b/>
          <w:caps/>
        </w:rPr>
        <w:t>GARA N</w:t>
      </w:r>
      <w:r>
        <w:rPr>
          <w:b/>
          <w:caps/>
        </w:rPr>
        <w:t xml:space="preserve">. </w:t>
      </w:r>
      <w:r w:rsidRPr="00852349">
        <w:rPr>
          <w:b/>
        </w:rPr>
        <w:t>8269761</w:t>
      </w:r>
    </w:p>
    <w:p w14:paraId="63D45527" w14:textId="77777777" w:rsidR="005A7CF4" w:rsidRPr="00852349" w:rsidRDefault="005A7CF4" w:rsidP="005A7CF4">
      <w:pPr>
        <w:jc w:val="center"/>
        <w:rPr>
          <w:b/>
          <w:caps/>
        </w:rPr>
      </w:pPr>
    </w:p>
    <w:p w14:paraId="63D396AD" w14:textId="77777777" w:rsidR="005A7CF4" w:rsidRPr="008E7E2A" w:rsidRDefault="005A7CF4" w:rsidP="005A7CF4">
      <w:pPr>
        <w:jc w:val="center"/>
        <w:rPr>
          <w:b/>
          <w:caps/>
        </w:rPr>
      </w:pPr>
      <w:r w:rsidRPr="008E7E2A">
        <w:rPr>
          <w:b/>
          <w:caps/>
        </w:rPr>
        <w:t xml:space="preserve">LOTTO 1 CIG n. </w:t>
      </w:r>
      <w:r w:rsidRPr="008E7E2A">
        <w:rPr>
          <w:b/>
        </w:rPr>
        <w:t>8887823F8C</w:t>
      </w:r>
    </w:p>
    <w:p w14:paraId="47485F10" w14:textId="77777777" w:rsidR="005A7CF4" w:rsidRPr="008E7E2A" w:rsidRDefault="005A7CF4" w:rsidP="005A7CF4">
      <w:pPr>
        <w:jc w:val="center"/>
        <w:rPr>
          <w:b/>
          <w:caps/>
        </w:rPr>
      </w:pPr>
      <w:r w:rsidRPr="008E7E2A">
        <w:rPr>
          <w:b/>
          <w:caps/>
        </w:rPr>
        <w:t xml:space="preserve">LOTTO 2 CIG N. </w:t>
      </w:r>
      <w:r w:rsidRPr="008E7E2A">
        <w:rPr>
          <w:b/>
        </w:rPr>
        <w:t>8887838BEE</w:t>
      </w:r>
    </w:p>
    <w:p w14:paraId="3E73B816" w14:textId="77777777" w:rsidR="005A7CF4" w:rsidRPr="008E7E2A" w:rsidRDefault="005A7CF4" w:rsidP="005A7CF4">
      <w:pPr>
        <w:jc w:val="center"/>
        <w:rPr>
          <w:b/>
          <w:caps/>
        </w:rPr>
      </w:pPr>
      <w:r w:rsidRPr="008E7E2A">
        <w:rPr>
          <w:b/>
          <w:caps/>
        </w:rPr>
        <w:t xml:space="preserve">LOTTO 3 CIG N. </w:t>
      </w:r>
      <w:r w:rsidRPr="008E7E2A">
        <w:rPr>
          <w:b/>
        </w:rPr>
        <w:t>8887864166</w:t>
      </w: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0" w:name="_Ref496787083"/>
      <w:bookmarkStart w:id="1"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0"/>
      <w:bookmarkEnd w:id="1"/>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lastRenderedPageBreak/>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6D25B9B" w14:textId="374884D9" w:rsidR="00347379" w:rsidRDefault="00347379" w:rsidP="00347379">
      <w:pPr>
        <w:pStyle w:val="Paragrafoelenco"/>
        <w:numPr>
          <w:ilvl w:val="0"/>
          <w:numId w:val="57"/>
        </w:numPr>
        <w:spacing w:before="60" w:after="60"/>
        <w:contextualSpacing w:val="0"/>
        <w:jc w:val="both"/>
        <w:rPr>
          <w:rFonts w:ascii="Times New Roman" w:hAnsi="Times New Roman"/>
          <w:sz w:val="24"/>
          <w:szCs w:val="24"/>
        </w:rPr>
      </w:pPr>
      <w:r>
        <w:rPr>
          <w:rFonts w:ascii="Times New Roman" w:hAnsi="Times New Roman"/>
          <w:sz w:val="24"/>
          <w:szCs w:val="24"/>
        </w:rPr>
        <w:t xml:space="preserve">di </w:t>
      </w:r>
      <w:r w:rsidRPr="00347379">
        <w:rPr>
          <w:rFonts w:ascii="Times New Roman" w:hAnsi="Times New Roman"/>
          <w:sz w:val="24"/>
          <w:szCs w:val="24"/>
        </w:rPr>
        <w:t>impegn</w:t>
      </w:r>
      <w:r>
        <w:rPr>
          <w:rFonts w:ascii="Times New Roman" w:hAnsi="Times New Roman"/>
          <w:sz w:val="24"/>
          <w:szCs w:val="24"/>
        </w:rPr>
        <w:t>arsi</w:t>
      </w:r>
      <w:r w:rsidR="00120FEF">
        <w:rPr>
          <w:rFonts w:ascii="Times New Roman" w:hAnsi="Times New Roman"/>
          <w:sz w:val="24"/>
          <w:szCs w:val="24"/>
        </w:rPr>
        <w:t xml:space="preserve">, </w:t>
      </w:r>
      <w:r w:rsidR="00464DF4">
        <w:rPr>
          <w:rFonts w:ascii="Times New Roman" w:hAnsi="Times New Roman"/>
          <w:sz w:val="24"/>
          <w:szCs w:val="24"/>
        </w:rPr>
        <w:t>se richiesto dalla Stazione Appaltante</w:t>
      </w:r>
      <w:r>
        <w:rPr>
          <w:rFonts w:ascii="Times New Roman" w:hAnsi="Times New Roman"/>
          <w:sz w:val="24"/>
          <w:szCs w:val="24"/>
        </w:rPr>
        <w:t>, qualora aggiudicatario,</w:t>
      </w:r>
      <w:r w:rsidRPr="00347379">
        <w:rPr>
          <w:rFonts w:ascii="Times New Roman" w:hAnsi="Times New Roman"/>
          <w:sz w:val="24"/>
          <w:szCs w:val="24"/>
        </w:rPr>
        <w:t xml:space="preserve"> </w:t>
      </w:r>
      <w:r w:rsidR="005204E3">
        <w:rPr>
          <w:rFonts w:ascii="Times New Roman" w:hAnsi="Times New Roman"/>
          <w:sz w:val="24"/>
          <w:szCs w:val="24"/>
        </w:rPr>
        <w:t xml:space="preserve">ai fini dei controlli ex art. 80, </w:t>
      </w:r>
      <w:r w:rsidRPr="00347379">
        <w:rPr>
          <w:rFonts w:ascii="Times New Roman" w:hAnsi="Times New Roman"/>
          <w:sz w:val="24"/>
          <w:szCs w:val="24"/>
        </w:rPr>
        <w:t>ad aggiornare</w:t>
      </w:r>
      <w:r w:rsidR="005204E3">
        <w:rPr>
          <w:rFonts w:ascii="Times New Roman" w:hAnsi="Times New Roman"/>
          <w:sz w:val="24"/>
          <w:szCs w:val="24"/>
        </w:rPr>
        <w:t xml:space="preserve"> sulla </w:t>
      </w:r>
      <w:r w:rsidR="005204E3" w:rsidRPr="00347379">
        <w:rPr>
          <w:rFonts w:ascii="Times New Roman" w:hAnsi="Times New Roman"/>
          <w:sz w:val="24"/>
          <w:szCs w:val="24"/>
        </w:rPr>
        <w:t xml:space="preserve">Piattaforma </w:t>
      </w:r>
      <w:r w:rsidR="00120FEF">
        <w:rPr>
          <w:rFonts w:ascii="Times New Roman" w:hAnsi="Times New Roman"/>
          <w:sz w:val="24"/>
          <w:szCs w:val="24"/>
        </w:rPr>
        <w:t xml:space="preserve">di </w:t>
      </w:r>
      <w:r w:rsidR="005204E3" w:rsidRPr="00347379">
        <w:rPr>
          <w:rFonts w:ascii="Times New Roman" w:hAnsi="Times New Roman"/>
          <w:sz w:val="24"/>
          <w:szCs w:val="24"/>
        </w:rPr>
        <w:t>CSAMED</w:t>
      </w:r>
      <w:r w:rsidRPr="00347379">
        <w:rPr>
          <w:rFonts w:ascii="Times New Roman" w:hAnsi="Times New Roman"/>
          <w:sz w:val="24"/>
          <w:szCs w:val="24"/>
        </w:rPr>
        <w:t xml:space="preserve"> le informazioni e i documenti già acquisiti per l’iscrizione secondo le is</w:t>
      </w:r>
      <w:r w:rsidR="005204E3">
        <w:rPr>
          <w:rFonts w:ascii="Times New Roman" w:hAnsi="Times New Roman"/>
          <w:sz w:val="24"/>
          <w:szCs w:val="24"/>
        </w:rPr>
        <w:t xml:space="preserve">truzioni contenute nel portale </w:t>
      </w:r>
      <w:r w:rsidRPr="00347379">
        <w:rPr>
          <w:rFonts w:ascii="Times New Roman" w:hAnsi="Times New Roman"/>
          <w:sz w:val="24"/>
          <w:szCs w:val="24"/>
        </w:rPr>
        <w:t>entro 4 giorni lavorativi dal ricevimento</w:t>
      </w:r>
      <w:r>
        <w:rPr>
          <w:rFonts w:ascii="Times New Roman" w:hAnsi="Times New Roman"/>
          <w:sz w:val="24"/>
          <w:szCs w:val="24"/>
        </w:rPr>
        <w:t>,</w:t>
      </w:r>
      <w:r w:rsidRPr="00347379">
        <w:rPr>
          <w:rFonts w:ascii="Times New Roman" w:hAnsi="Times New Roman"/>
          <w:sz w:val="24"/>
          <w:szCs w:val="24"/>
        </w:rPr>
        <w:t xml:space="preserve"> tramite l’area “Comunicazioni procedura” di Sintel</w:t>
      </w:r>
      <w:r>
        <w:rPr>
          <w:rFonts w:ascii="Times New Roman" w:hAnsi="Times New Roman"/>
          <w:sz w:val="24"/>
          <w:szCs w:val="24"/>
        </w:rPr>
        <w:t>,</w:t>
      </w:r>
      <w:r w:rsidRPr="00347379">
        <w:rPr>
          <w:rFonts w:ascii="Times New Roman" w:hAnsi="Times New Roman"/>
          <w:sz w:val="24"/>
          <w:szCs w:val="24"/>
        </w:rPr>
        <w:t xml:space="preserve"> d</w:t>
      </w:r>
      <w:r w:rsidR="005204E3">
        <w:rPr>
          <w:rFonts w:ascii="Times New Roman" w:hAnsi="Times New Roman"/>
          <w:sz w:val="24"/>
          <w:szCs w:val="24"/>
        </w:rPr>
        <w:t>i specifica comunicazione</w:t>
      </w:r>
      <w:r>
        <w:rPr>
          <w:rFonts w:ascii="Times New Roman" w:hAnsi="Times New Roman"/>
          <w:sz w:val="24"/>
          <w:szCs w:val="24"/>
        </w:rPr>
        <w:t>;</w:t>
      </w:r>
    </w:p>
    <w:p w14:paraId="5BF1AFBA" w14:textId="2F31E27D" w:rsidR="00C31EB1" w:rsidRPr="00621D7C" w:rsidRDefault="009709FD"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ritenere</w:t>
      </w:r>
      <w:r w:rsidR="00C31EB1" w:rsidRPr="00621D7C">
        <w:rPr>
          <w:rFonts w:ascii="Times New Roman" w:hAnsi="Times New Roman"/>
          <w:sz w:val="24"/>
          <w:szCs w:val="24"/>
        </w:rPr>
        <w:t xml:space="preserve"> remunerativa l’offerta econom</w:t>
      </w:r>
      <w:bookmarkStart w:id="2" w:name="_GoBack"/>
      <w:bookmarkEnd w:id="2"/>
      <w:r w:rsidR="00C31EB1" w:rsidRPr="00621D7C">
        <w:rPr>
          <w:rFonts w:ascii="Times New Roman" w:hAnsi="Times New Roman"/>
          <w:sz w:val="24"/>
          <w:szCs w:val="24"/>
        </w:rPr>
        <w:t>ica presentata giacché per la sua formulazione ha preso atto e tenuto conto:</w:t>
      </w:r>
    </w:p>
    <w:p w14:paraId="61EF57DF" w14:textId="5B23E053" w:rsidR="00C31EB1" w:rsidRPr="001C1B62" w:rsidRDefault="00C31EB1" w:rsidP="00621D7C">
      <w:pPr>
        <w:spacing w:before="60" w:after="60"/>
        <w:ind w:left="567" w:hanging="283"/>
        <w:jc w:val="both"/>
      </w:pPr>
      <w:r w:rsidRPr="00621D7C">
        <w:t>a)</w:t>
      </w:r>
      <w:r w:rsidRPr="00621D7C">
        <w:tab/>
      </w:r>
      <w:r w:rsidRPr="001C1B62">
        <w:t>delle condizioni contrattuali e degli oneri compresi quelli eventuali relativi in materia di sicurezza, di assicurazione, di condizioni di lavoro e di previdenza e assistenza in vigore nel luogo dove devono essere svolti i servizi;</w:t>
      </w:r>
    </w:p>
    <w:p w14:paraId="360AF608" w14:textId="4FBCA686" w:rsidR="00C31EB1" w:rsidRPr="00621D7C" w:rsidRDefault="00C31EB1" w:rsidP="00621D7C">
      <w:pPr>
        <w:spacing w:before="60" w:after="60"/>
        <w:ind w:left="567" w:hanging="283"/>
        <w:jc w:val="both"/>
      </w:pPr>
      <w:r w:rsidRPr="001C1B62">
        <w:t>b)</w:t>
      </w:r>
      <w:r w:rsidRPr="001C1B62">
        <w:tab/>
        <w:t xml:space="preserve">di tutte le circostanze generali, particolari e locali, nessuna esclusa ed eccettuata, che possono avere influito o influire sia sulla prestazione dei </w:t>
      </w:r>
      <w:r w:rsidR="001C1B62" w:rsidRPr="001C1B62">
        <w:rPr>
          <w:i/>
        </w:rPr>
        <w:t>servizi</w:t>
      </w:r>
      <w:r w:rsidRPr="001C1B62">
        <w:t>, sia sulla determinazione della propria offerta;</w:t>
      </w:r>
    </w:p>
    <w:p w14:paraId="5D8D5996" w14:textId="24CECDE8" w:rsidR="00C31EB1" w:rsidRPr="00DF3A62" w:rsidRDefault="00C31EB1" w:rsidP="00C31EB1">
      <w:pPr>
        <w:pStyle w:val="Paragrafoelenco"/>
        <w:numPr>
          <w:ilvl w:val="0"/>
          <w:numId w:val="57"/>
        </w:numPr>
        <w:spacing w:before="60" w:after="60"/>
        <w:ind w:left="284" w:hanging="284"/>
        <w:contextualSpacing w:val="0"/>
        <w:jc w:val="both"/>
        <w:rPr>
          <w:rFonts w:ascii="Times New Roman" w:hAnsi="Times New Roman"/>
          <w:b/>
          <w:sz w:val="24"/>
          <w:szCs w:val="24"/>
          <w:u w:val="single"/>
        </w:rPr>
      </w:pPr>
      <w:r w:rsidRPr="00DF3A62">
        <w:rPr>
          <w:rFonts w:ascii="Times New Roman" w:hAnsi="Times New Roman"/>
          <w:b/>
          <w:sz w:val="24"/>
          <w:szCs w:val="24"/>
          <w:u w:val="single"/>
        </w:rPr>
        <w:t>di accettare, senza condizione o riserva alcuna, tutte le norme e disposizioni contenute nella documentazione gara</w:t>
      </w:r>
      <w:r w:rsidR="00415C2A" w:rsidRPr="00DF3A62">
        <w:rPr>
          <w:rFonts w:ascii="Times New Roman" w:hAnsi="Times New Roman"/>
          <w:b/>
          <w:sz w:val="24"/>
          <w:szCs w:val="24"/>
          <w:u w:val="single"/>
        </w:rPr>
        <w:t xml:space="preserve">, ivi </w:t>
      </w:r>
      <w:r w:rsidR="001170BF" w:rsidRPr="00DF3A62">
        <w:rPr>
          <w:rFonts w:ascii="Times New Roman" w:hAnsi="Times New Roman"/>
          <w:b/>
          <w:sz w:val="24"/>
          <w:szCs w:val="24"/>
          <w:u w:val="single"/>
        </w:rPr>
        <w:t>compresa la “clausola sociale”</w:t>
      </w:r>
      <w:r w:rsidR="00A81408">
        <w:rPr>
          <w:rFonts w:ascii="Times New Roman" w:hAnsi="Times New Roman"/>
          <w:b/>
          <w:sz w:val="24"/>
          <w:szCs w:val="24"/>
          <w:u w:val="single"/>
        </w:rPr>
        <w:t xml:space="preserve"> di cui all’art. 1</w:t>
      </w:r>
      <w:r w:rsidR="009936A7">
        <w:rPr>
          <w:rFonts w:ascii="Times New Roman" w:hAnsi="Times New Roman"/>
          <w:b/>
          <w:sz w:val="24"/>
          <w:szCs w:val="24"/>
          <w:u w:val="single"/>
        </w:rPr>
        <w:t xml:space="preserve">4 </w:t>
      </w:r>
      <w:r w:rsidR="00A81408">
        <w:rPr>
          <w:rFonts w:ascii="Times New Roman" w:hAnsi="Times New Roman"/>
          <w:b/>
          <w:sz w:val="24"/>
          <w:szCs w:val="24"/>
          <w:u w:val="single"/>
        </w:rPr>
        <w:t>del Capitolato tecnico</w:t>
      </w:r>
      <w:r w:rsidR="001170BF" w:rsidRPr="00DF3A62">
        <w:rPr>
          <w:rFonts w:ascii="Times New Roman" w:hAnsi="Times New Roman"/>
          <w:b/>
          <w:sz w:val="24"/>
          <w:szCs w:val="24"/>
          <w:u w:val="single"/>
        </w:rPr>
        <w:t>;</w:t>
      </w:r>
    </w:p>
    <w:p w14:paraId="74B9F3AE" w14:textId="4D495553" w:rsidR="00AC133A" w:rsidRPr="00401868" w:rsidRDefault="00401868" w:rsidP="00401868">
      <w:pPr>
        <w:pStyle w:val="Paragrafoelenco"/>
        <w:numPr>
          <w:ilvl w:val="0"/>
          <w:numId w:val="57"/>
        </w:numPr>
        <w:spacing w:before="60" w:after="60"/>
        <w:ind w:left="284" w:hanging="284"/>
        <w:contextualSpacing w:val="0"/>
        <w:jc w:val="both"/>
        <w:rPr>
          <w:rFonts w:ascii="Times New Roman" w:hAnsi="Times New Roman"/>
          <w:sz w:val="24"/>
          <w:szCs w:val="24"/>
        </w:rPr>
      </w:pPr>
      <w:r w:rsidRPr="00401868">
        <w:rPr>
          <w:rFonts w:ascii="Times New Roman" w:hAnsi="Times New Roman"/>
          <w:sz w:val="24"/>
          <w:szCs w:val="24"/>
        </w:rPr>
        <w:t xml:space="preserve">di </w:t>
      </w:r>
      <w:r>
        <w:rPr>
          <w:rFonts w:ascii="Times New Roman" w:hAnsi="Times New Roman"/>
          <w:sz w:val="24"/>
          <w:szCs w:val="24"/>
        </w:rPr>
        <w:t xml:space="preserve">accettare il </w:t>
      </w:r>
      <w:r w:rsidRPr="00401868">
        <w:rPr>
          <w:rFonts w:ascii="Times New Roman" w:hAnsi="Times New Roman"/>
          <w:sz w:val="24"/>
          <w:szCs w:val="24"/>
        </w:rPr>
        <w:t>Protocollo di legalità tra Regione del Veneto, e Uffici territoriali del Governo del Veneto del 17 settembre 2019, il cui schema è stato approvato dalla Giunta regionale con Deliberazione n. 951 del 2 luglio 2019</w:t>
      </w:r>
      <w:r w:rsidR="002D176B" w:rsidRPr="00401868">
        <w:rPr>
          <w:rFonts w:ascii="Times New Roman" w:hAnsi="Times New Roman"/>
          <w:sz w:val="24"/>
          <w:szCs w:val="24"/>
        </w:rPr>
        <w:t>, consultabile sul sito della Giunta Regi</w:t>
      </w:r>
      <w:r>
        <w:rPr>
          <w:rFonts w:ascii="Times New Roman" w:hAnsi="Times New Roman"/>
          <w:sz w:val="24"/>
          <w:szCs w:val="24"/>
        </w:rPr>
        <w:t>onale del Veneto</w:t>
      </w:r>
      <w:r w:rsidR="002D176B" w:rsidRPr="00401868">
        <w:rPr>
          <w:rFonts w:ascii="Times New Roman" w:hAnsi="Times New Roman"/>
          <w:sz w:val="24"/>
          <w:szCs w:val="24"/>
        </w:rPr>
        <w:t xml:space="preserve">;  </w:t>
      </w:r>
    </w:p>
    <w:p w14:paraId="0EFA5637" w14:textId="20A26DFA" w:rsidR="00C31EB1" w:rsidRDefault="00F365CC" w:rsidP="000C6E4D">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25DBF34E" w:rsidR="00181606" w:rsidRDefault="0076397F" w:rsidP="00181606">
      <w:pPr>
        <w:pStyle w:val="Paragrafoelenco"/>
        <w:numPr>
          <w:ilvl w:val="0"/>
          <w:numId w:val="57"/>
        </w:numPr>
        <w:spacing w:before="60" w:after="60"/>
        <w:ind w:left="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w:t>
      </w:r>
      <w:r w:rsidR="00FC7BDB" w:rsidRPr="00FC7BDB">
        <w:rPr>
          <w:rFonts w:ascii="Times New Roman" w:hAnsi="Times New Roman"/>
          <w:iCs/>
          <w:sz w:val="24"/>
          <w:szCs w:val="24"/>
        </w:rPr>
        <w:t>,</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w:t>
      </w:r>
      <w:r w:rsidR="00BA4AC4">
        <w:rPr>
          <w:rFonts w:ascii="Times New Roman" w:hAnsi="Times New Roman"/>
          <w:iCs/>
          <w:sz w:val="24"/>
          <w:szCs w:val="24"/>
        </w:rPr>
        <w:t xml:space="preserve">Ministero  dello </w:t>
      </w:r>
      <w:r w:rsidR="00FC7BDB" w:rsidRPr="00FC7BDB">
        <w:rPr>
          <w:rFonts w:ascii="Times New Roman" w:hAnsi="Times New Roman"/>
          <w:iCs/>
          <w:sz w:val="24"/>
          <w:szCs w:val="24"/>
        </w:rPr>
        <w:t xml:space="preserve">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w:t>
      </w:r>
      <w:r w:rsidR="00BA4AC4">
        <w:rPr>
          <w:rFonts w:ascii="Times New Roman" w:hAnsi="Times New Roman"/>
          <w:sz w:val="24"/>
          <w:szCs w:val="24"/>
        </w:rPr>
        <w:t>___________________________</w:t>
      </w:r>
      <w:r w:rsidR="00181606" w:rsidRPr="00181606">
        <w:rPr>
          <w:rFonts w:ascii="Times New Roman" w:hAnsi="Times New Roman"/>
          <w:sz w:val="24"/>
          <w:szCs w:val="24"/>
        </w:rPr>
        <w:t xml:space="preserve">; </w:t>
      </w:r>
    </w:p>
    <w:p w14:paraId="703D49DC" w14:textId="5092881E" w:rsidR="00BB483E" w:rsidRDefault="00DF3A62" w:rsidP="00BB483E">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sz w:val="24"/>
          <w:szCs w:val="24"/>
        </w:rPr>
        <w:t xml:space="preserve"> </w:t>
      </w:r>
      <w:r w:rsidR="00EC3D5F" w:rsidRPr="00621D7C">
        <w:rPr>
          <w:rFonts w:ascii="Times New Roman" w:hAnsi="Times New Roman"/>
          <w:sz w:val="24"/>
          <w:szCs w:val="24"/>
        </w:rPr>
        <w:t xml:space="preserve">di autorizzare </w:t>
      </w:r>
      <w:r w:rsidR="00C31EB1" w:rsidRPr="00621D7C">
        <w:rPr>
          <w:rFonts w:ascii="Times New Roman" w:hAnsi="Times New Roman"/>
          <w:sz w:val="24"/>
          <w:szCs w:val="24"/>
        </w:rPr>
        <w:t>qualora un partecipante alla gara eserciti la facoltà di “accesso agli atti”, la stazione appaltante a rilasciare copia di tutta la documentazione</w:t>
      </w:r>
      <w:r w:rsidR="00FB74A2">
        <w:rPr>
          <w:rFonts w:ascii="Times New Roman" w:hAnsi="Times New Roman"/>
          <w:sz w:val="24"/>
          <w:szCs w:val="24"/>
        </w:rPr>
        <w:t xml:space="preserve"> </w:t>
      </w:r>
      <w:r w:rsidR="005455EB">
        <w:rPr>
          <w:rFonts w:ascii="Times New Roman" w:hAnsi="Times New Roman"/>
          <w:sz w:val="24"/>
          <w:szCs w:val="24"/>
        </w:rPr>
        <w:t xml:space="preserve">amministrativa, </w:t>
      </w:r>
      <w:r w:rsidR="00FB74A2">
        <w:rPr>
          <w:rFonts w:ascii="Times New Roman" w:hAnsi="Times New Roman"/>
          <w:sz w:val="24"/>
          <w:szCs w:val="24"/>
        </w:rPr>
        <w:t>tecnica ed economica</w:t>
      </w:r>
      <w:r w:rsidR="00C31EB1" w:rsidRPr="00621D7C">
        <w:rPr>
          <w:rFonts w:ascii="Times New Roman" w:hAnsi="Times New Roman"/>
          <w:sz w:val="24"/>
          <w:szCs w:val="24"/>
        </w:rPr>
        <w:t xml:space="preserve"> presentata per la partecipazione alla gara </w:t>
      </w:r>
      <w:r w:rsidR="00C31EB1" w:rsidRPr="00621D7C">
        <w:rPr>
          <w:rFonts w:ascii="Times New Roman" w:hAnsi="Times New Roman"/>
          <w:b/>
          <w:sz w:val="24"/>
          <w:szCs w:val="24"/>
        </w:rPr>
        <w:t>oppure</w:t>
      </w:r>
      <w:r w:rsidR="00C31EB1" w:rsidRPr="00621D7C">
        <w:rPr>
          <w:rFonts w:ascii="Times New Roman" w:hAnsi="Times New Roman"/>
          <w:sz w:val="24"/>
          <w:szCs w:val="24"/>
        </w:rPr>
        <w:t xml:space="preserve"> </w:t>
      </w:r>
      <w:r w:rsidR="00C0603E">
        <w:rPr>
          <w:rFonts w:ascii="Times New Roman" w:hAnsi="Times New Roman"/>
          <w:sz w:val="24"/>
          <w:szCs w:val="24"/>
        </w:rPr>
        <w:t xml:space="preserve">di </w:t>
      </w:r>
      <w:r w:rsidR="00C31EB1" w:rsidRPr="00621D7C">
        <w:rPr>
          <w:rFonts w:ascii="Times New Roman" w:hAnsi="Times New Roman"/>
          <w:sz w:val="24"/>
          <w:szCs w:val="24"/>
        </w:rPr>
        <w:t>non autorizza</w:t>
      </w:r>
      <w:r w:rsidR="00C0603E">
        <w:rPr>
          <w:rFonts w:ascii="Times New Roman" w:hAnsi="Times New Roman"/>
          <w:sz w:val="24"/>
          <w:szCs w:val="24"/>
        </w:rPr>
        <w:t>re</w:t>
      </w:r>
      <w:r w:rsidR="00C31EB1" w:rsidRPr="00621D7C">
        <w:rPr>
          <w:rFonts w:ascii="Times New Roman" w:hAnsi="Times New Roman"/>
          <w:sz w:val="24"/>
          <w:szCs w:val="24"/>
        </w:rPr>
        <w:t xml:space="preserve">, qualora un partecipante alla gara eserciti la facoltà di “accesso agli atti”, la stazione appaltante a rilasciare copia </w:t>
      </w:r>
      <w:r w:rsidR="002F1DD8">
        <w:rPr>
          <w:rFonts w:ascii="Times New Roman" w:hAnsi="Times New Roman"/>
          <w:sz w:val="24"/>
          <w:szCs w:val="24"/>
        </w:rPr>
        <w:t>di tale documentazione</w:t>
      </w:r>
      <w:r w:rsidR="00C31EB1" w:rsidRPr="00621D7C">
        <w:rPr>
          <w:rFonts w:ascii="Times New Roman" w:hAnsi="Times New Roman"/>
          <w:sz w:val="24"/>
          <w:szCs w:val="24"/>
        </w:rPr>
        <w:t xml:space="preserve"> e delle spiegazioni che saranno eventualmente richieste in sede di verifica delle offerte anomale, in quanto coperte da segreto tecnico/commerciale</w:t>
      </w:r>
      <w:r w:rsidR="00C0603E">
        <w:rPr>
          <w:rFonts w:ascii="Times New Roman" w:hAnsi="Times New Roman"/>
          <w:sz w:val="24"/>
          <w:szCs w:val="24"/>
        </w:rPr>
        <w:t xml:space="preserve"> (t</w:t>
      </w:r>
      <w:r w:rsidR="008541D8" w:rsidRPr="008541D8">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00C0603E">
        <w:rPr>
          <w:rFonts w:ascii="Times New Roman" w:eastAsia="Times New Roman" w:hAnsi="Times New Roman"/>
          <w:sz w:val="24"/>
          <w:szCs w:val="24"/>
          <w:lang w:eastAsia="it-IT"/>
        </w:rPr>
        <w:t>)</w:t>
      </w:r>
      <w:r w:rsidR="008541D8" w:rsidRPr="008541D8">
        <w:rPr>
          <w:rFonts w:ascii="Times New Roman" w:eastAsia="Times New Roman" w:hAnsi="Times New Roman"/>
          <w:sz w:val="24"/>
          <w:szCs w:val="24"/>
          <w:lang w:eastAsia="it-IT"/>
        </w:rPr>
        <w:t xml:space="preserve"> dichiarando anche le parti da segretare, che sono: .................;</w:t>
      </w:r>
    </w:p>
    <w:p w14:paraId="0BB9F3B7" w14:textId="096C9766" w:rsidR="008B5505" w:rsidRPr="00867D66" w:rsidRDefault="00C31EB1" w:rsidP="00BB483E">
      <w:pPr>
        <w:pStyle w:val="Paragrafoelenco"/>
        <w:numPr>
          <w:ilvl w:val="0"/>
          <w:numId w:val="57"/>
        </w:numPr>
        <w:spacing w:before="60" w:after="60"/>
        <w:ind w:left="284"/>
        <w:contextualSpacing w:val="0"/>
        <w:jc w:val="both"/>
        <w:rPr>
          <w:rFonts w:ascii="Times New Roman" w:hAnsi="Times New Roman"/>
          <w:sz w:val="24"/>
          <w:szCs w:val="24"/>
        </w:rPr>
      </w:pPr>
      <w:r w:rsidRPr="00BB483E">
        <w:rPr>
          <w:rFonts w:ascii="Times New Roman" w:hAnsi="Times New Roman"/>
          <w:sz w:val="24"/>
          <w:szCs w:val="24"/>
        </w:rPr>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 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 xml:space="preserve">che i dati personali raccolti saranno trattati, anche con strumenti informatici, esclusivamente </w:t>
      </w:r>
      <w:r w:rsidRPr="00BB483E">
        <w:rPr>
          <w:rFonts w:ascii="Times New Roman" w:hAnsi="Times New Roman"/>
          <w:sz w:val="24"/>
          <w:szCs w:val="24"/>
        </w:rPr>
        <w:lastRenderedPageBreak/>
        <w:t>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AF102D">
      <w:pPr>
        <w:pStyle w:val="Paragrafoelenco"/>
        <w:numPr>
          <w:ilvl w:val="0"/>
          <w:numId w:val="57"/>
        </w:numPr>
        <w:spacing w:before="60" w:after="60"/>
        <w:ind w:left="284"/>
        <w:contextualSpacing w:val="0"/>
        <w:jc w:val="both"/>
        <w:rPr>
          <w:rFonts w:ascii="Times New Roman" w:hAnsi="Times New Roman"/>
          <w:sz w:val="24"/>
          <w:szCs w:val="24"/>
        </w:rPr>
      </w:pPr>
      <w:r w:rsidRPr="00AF102D">
        <w:rPr>
          <w:rFonts w:ascii="Times New Roman" w:hAnsi="Times New Roman"/>
          <w:b/>
          <w:sz w:val="24"/>
          <w:szCs w:val="24"/>
        </w:rPr>
        <w:t>Per gli operatori economici ammessi al concordato preventivo con continuità aziendale di cui all’art. 186 bis del R.D. 16 marzo 1942, n. 267:</w:t>
      </w:r>
      <w:bookmarkStart w:id="3"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indicato nella parte  III, sez. C, lett. d) del DGUE, i seguenti estremi del </w:t>
      </w:r>
      <w:r w:rsidRPr="00AF102D">
        <w:rPr>
          <w:rFonts w:ascii="Times New Roman" w:hAnsi="Times New Roman"/>
          <w:iCs/>
          <w:sz w:val="24"/>
          <w:szCs w:val="24"/>
        </w:rPr>
        <w:t>provvedimento di ammissione al concordato e del provvedimento di autorizzazione a partecipare alle gare …………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3"/>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Pr="00621D7C" w:rsidRDefault="00781CB2" w:rsidP="00A556E4">
      <w:pPr>
        <w:pStyle w:val="Paragrafoelenco"/>
        <w:spacing w:before="60" w:after="60"/>
        <w:ind w:left="284"/>
        <w:contextualSpacing w:val="0"/>
        <w:jc w:val="both"/>
        <w:rPr>
          <w:rFonts w:ascii="Times New Roman" w:hAnsi="Times New Roman"/>
          <w:i/>
          <w:sz w:val="24"/>
          <w:szCs w:val="24"/>
        </w:rPr>
      </w:pPr>
    </w:p>
    <w:sectPr w:rsidR="00781CB2" w:rsidRPr="00621D7C" w:rsidSect="00C91E8A">
      <w:footerReference w:type="even" r:id="rId8"/>
      <w:footerReference w:type="default" r:id="rId9"/>
      <w:headerReference w:type="first" r:id="rId1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4917"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20FEF">
      <w:rPr>
        <w:rStyle w:val="Numeropagina"/>
        <w:noProof/>
      </w:rPr>
      <w:t>3</w:t>
    </w:r>
    <w:r>
      <w:rPr>
        <w:rStyle w:val="Numeropagina"/>
      </w:rPr>
      <w:fldChar w:fldCharType="end"/>
    </w:r>
  </w:p>
  <w:p w14:paraId="498CD5C4" w14:textId="77777777" w:rsidR="008B5505" w:rsidRDefault="008B5505"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4">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2">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3">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9">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5">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6">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7">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8">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4">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6">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9">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2">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2">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22"/>
  </w:num>
  <w:num w:numId="4">
    <w:abstractNumId w:val="44"/>
  </w:num>
  <w:num w:numId="5">
    <w:abstractNumId w:val="33"/>
  </w:num>
  <w:num w:numId="6">
    <w:abstractNumId w:val="0"/>
  </w:num>
  <w:num w:numId="7">
    <w:abstractNumId w:val="17"/>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48"/>
  </w:num>
  <w:num w:numId="12">
    <w:abstractNumId w:val="27"/>
  </w:num>
  <w:num w:numId="13">
    <w:abstractNumId w:val="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2"/>
  </w:num>
  <w:num w:numId="17">
    <w:abstractNumId w:val="14"/>
  </w:num>
  <w:num w:numId="18">
    <w:abstractNumId w:val="28"/>
  </w:num>
  <w:num w:numId="19">
    <w:abstractNumId w:val="43"/>
  </w:num>
  <w:num w:numId="20">
    <w:abstractNumId w:val="29"/>
  </w:num>
  <w:num w:numId="21">
    <w:abstractNumId w:val="13"/>
  </w:num>
  <w:num w:numId="22">
    <w:abstractNumId w:val="53"/>
  </w:num>
  <w:num w:numId="23">
    <w:abstractNumId w:val="2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50"/>
  </w:num>
  <w:num w:numId="31">
    <w:abstractNumId w:val="19"/>
  </w:num>
  <w:num w:numId="32">
    <w:abstractNumId w:val="1"/>
  </w:num>
  <w:num w:numId="33">
    <w:abstractNumId w:val="3"/>
  </w:num>
  <w:num w:numId="34">
    <w:abstractNumId w:val="35"/>
  </w:num>
  <w:num w:numId="35">
    <w:abstractNumId w:val="38"/>
  </w:num>
  <w:num w:numId="36">
    <w:abstractNumId w:val="24"/>
  </w:num>
  <w:num w:numId="37">
    <w:abstractNumId w:val="25"/>
  </w:num>
  <w:num w:numId="38">
    <w:abstractNumId w:val="11"/>
  </w:num>
  <w:num w:numId="39">
    <w:abstractNumId w:val="18"/>
  </w:num>
  <w:num w:numId="40">
    <w:abstractNumId w:val="12"/>
  </w:num>
  <w:num w:numId="41">
    <w:abstractNumId w:val="20"/>
  </w:num>
  <w:num w:numId="42">
    <w:abstractNumId w:val="30"/>
  </w:num>
  <w:num w:numId="43">
    <w:abstractNumId w:val="40"/>
  </w:num>
  <w:num w:numId="44">
    <w:abstractNumId w:val="39"/>
  </w:num>
  <w:num w:numId="45">
    <w:abstractNumId w:val="2"/>
  </w:num>
  <w:num w:numId="46">
    <w:abstractNumId w:val="45"/>
  </w:num>
  <w:num w:numId="47">
    <w:abstractNumId w:val="47"/>
  </w:num>
  <w:num w:numId="48">
    <w:abstractNumId w:val="36"/>
  </w:num>
  <w:num w:numId="49">
    <w:abstractNumId w:val="41"/>
  </w:num>
  <w:num w:numId="50">
    <w:abstractNumId w:val="32"/>
  </w:num>
  <w:num w:numId="51">
    <w:abstractNumId w:val="34"/>
  </w:num>
  <w:num w:numId="52">
    <w:abstractNumId w:val="42"/>
  </w:num>
  <w:num w:numId="53">
    <w:abstractNumId w:val="46"/>
  </w:num>
  <w:num w:numId="54">
    <w:abstractNumId w:val="37"/>
  </w:num>
  <w:num w:numId="55">
    <w:abstractNumId w:val="4"/>
  </w:num>
  <w:num w:numId="56">
    <w:abstractNumId w:val="31"/>
  </w:num>
  <w:num w:numId="57">
    <w:abstractNumId w:val="10"/>
  </w:num>
  <w:num w:numId="58">
    <w:abstractNumId w:val="8"/>
  </w:num>
  <w:num w:numId="5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51AF"/>
    <w:rsid w:val="000B4E84"/>
    <w:rsid w:val="000C6E4D"/>
    <w:rsid w:val="000E3010"/>
    <w:rsid w:val="000E4545"/>
    <w:rsid w:val="000E65EE"/>
    <w:rsid w:val="000F7C93"/>
    <w:rsid w:val="000F7DA2"/>
    <w:rsid w:val="0010024A"/>
    <w:rsid w:val="00101D4E"/>
    <w:rsid w:val="00103300"/>
    <w:rsid w:val="00104745"/>
    <w:rsid w:val="00110687"/>
    <w:rsid w:val="00112045"/>
    <w:rsid w:val="001170BF"/>
    <w:rsid w:val="00117FC7"/>
    <w:rsid w:val="00120FEF"/>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711FB"/>
    <w:rsid w:val="00171AB8"/>
    <w:rsid w:val="00171DF0"/>
    <w:rsid w:val="00177843"/>
    <w:rsid w:val="00181606"/>
    <w:rsid w:val="001A0DB2"/>
    <w:rsid w:val="001A1A13"/>
    <w:rsid w:val="001A1C59"/>
    <w:rsid w:val="001B0F19"/>
    <w:rsid w:val="001B26FB"/>
    <w:rsid w:val="001B39C7"/>
    <w:rsid w:val="001B4946"/>
    <w:rsid w:val="001C1B62"/>
    <w:rsid w:val="001C30A8"/>
    <w:rsid w:val="001E39E8"/>
    <w:rsid w:val="001E5962"/>
    <w:rsid w:val="001E7695"/>
    <w:rsid w:val="001F3379"/>
    <w:rsid w:val="001F45E5"/>
    <w:rsid w:val="00201307"/>
    <w:rsid w:val="00202F84"/>
    <w:rsid w:val="00205729"/>
    <w:rsid w:val="00207D58"/>
    <w:rsid w:val="002155A6"/>
    <w:rsid w:val="002204A5"/>
    <w:rsid w:val="00221012"/>
    <w:rsid w:val="00221187"/>
    <w:rsid w:val="00221E6D"/>
    <w:rsid w:val="002245B1"/>
    <w:rsid w:val="002276C5"/>
    <w:rsid w:val="00227DE8"/>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79FE"/>
    <w:rsid w:val="002C732D"/>
    <w:rsid w:val="002D037D"/>
    <w:rsid w:val="002D176B"/>
    <w:rsid w:val="002D63DE"/>
    <w:rsid w:val="002E106C"/>
    <w:rsid w:val="002E1073"/>
    <w:rsid w:val="002E1CE1"/>
    <w:rsid w:val="002E2E2C"/>
    <w:rsid w:val="002E4912"/>
    <w:rsid w:val="002E4999"/>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23B5"/>
    <w:rsid w:val="00394149"/>
    <w:rsid w:val="003972A9"/>
    <w:rsid w:val="003B5129"/>
    <w:rsid w:val="003B722F"/>
    <w:rsid w:val="003C1587"/>
    <w:rsid w:val="003C4B74"/>
    <w:rsid w:val="003C5D45"/>
    <w:rsid w:val="003C70D8"/>
    <w:rsid w:val="003E5D84"/>
    <w:rsid w:val="003E5FCA"/>
    <w:rsid w:val="003F38C6"/>
    <w:rsid w:val="003F681D"/>
    <w:rsid w:val="00401868"/>
    <w:rsid w:val="00402CB2"/>
    <w:rsid w:val="00404736"/>
    <w:rsid w:val="00415C2A"/>
    <w:rsid w:val="00417332"/>
    <w:rsid w:val="00422087"/>
    <w:rsid w:val="004233D9"/>
    <w:rsid w:val="00424E0E"/>
    <w:rsid w:val="00427D39"/>
    <w:rsid w:val="004302C1"/>
    <w:rsid w:val="00435D33"/>
    <w:rsid w:val="00446514"/>
    <w:rsid w:val="004519C6"/>
    <w:rsid w:val="00457D4F"/>
    <w:rsid w:val="00460752"/>
    <w:rsid w:val="00464DF4"/>
    <w:rsid w:val="00466F0B"/>
    <w:rsid w:val="00470055"/>
    <w:rsid w:val="004706A8"/>
    <w:rsid w:val="00470EB5"/>
    <w:rsid w:val="00472A91"/>
    <w:rsid w:val="004767CA"/>
    <w:rsid w:val="00484F72"/>
    <w:rsid w:val="004859A2"/>
    <w:rsid w:val="00487517"/>
    <w:rsid w:val="00490339"/>
    <w:rsid w:val="00492509"/>
    <w:rsid w:val="004A24EB"/>
    <w:rsid w:val="004A6ECC"/>
    <w:rsid w:val="004B363C"/>
    <w:rsid w:val="004B38B5"/>
    <w:rsid w:val="004C205D"/>
    <w:rsid w:val="004C21A3"/>
    <w:rsid w:val="004C2AFA"/>
    <w:rsid w:val="004C42FF"/>
    <w:rsid w:val="004C52B9"/>
    <w:rsid w:val="004C54A2"/>
    <w:rsid w:val="004D27F5"/>
    <w:rsid w:val="004D35D7"/>
    <w:rsid w:val="004E666B"/>
    <w:rsid w:val="004F0FC7"/>
    <w:rsid w:val="004F366D"/>
    <w:rsid w:val="004F5950"/>
    <w:rsid w:val="004F7F22"/>
    <w:rsid w:val="00500BA5"/>
    <w:rsid w:val="00504A73"/>
    <w:rsid w:val="00505E5C"/>
    <w:rsid w:val="00511E65"/>
    <w:rsid w:val="00512302"/>
    <w:rsid w:val="005204E3"/>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A7CF4"/>
    <w:rsid w:val="005B6078"/>
    <w:rsid w:val="005B7526"/>
    <w:rsid w:val="005C04E3"/>
    <w:rsid w:val="005C303C"/>
    <w:rsid w:val="005C6C81"/>
    <w:rsid w:val="005E1F2C"/>
    <w:rsid w:val="005E470B"/>
    <w:rsid w:val="005F065F"/>
    <w:rsid w:val="005F43A1"/>
    <w:rsid w:val="005F5BC8"/>
    <w:rsid w:val="006004B3"/>
    <w:rsid w:val="006079D8"/>
    <w:rsid w:val="00610A7B"/>
    <w:rsid w:val="00612F15"/>
    <w:rsid w:val="00621D7C"/>
    <w:rsid w:val="00622049"/>
    <w:rsid w:val="00624ADE"/>
    <w:rsid w:val="00632C6A"/>
    <w:rsid w:val="00635AD4"/>
    <w:rsid w:val="006408C9"/>
    <w:rsid w:val="00641C61"/>
    <w:rsid w:val="00654366"/>
    <w:rsid w:val="006552DE"/>
    <w:rsid w:val="00656EAF"/>
    <w:rsid w:val="00667A32"/>
    <w:rsid w:val="006714E0"/>
    <w:rsid w:val="00681EA6"/>
    <w:rsid w:val="00682EB3"/>
    <w:rsid w:val="0068530B"/>
    <w:rsid w:val="0069244B"/>
    <w:rsid w:val="006942CD"/>
    <w:rsid w:val="00697212"/>
    <w:rsid w:val="006B3ADF"/>
    <w:rsid w:val="006B4F3A"/>
    <w:rsid w:val="006B7522"/>
    <w:rsid w:val="006C23E2"/>
    <w:rsid w:val="006D3101"/>
    <w:rsid w:val="006D4BB3"/>
    <w:rsid w:val="006D7C04"/>
    <w:rsid w:val="006F0285"/>
    <w:rsid w:val="006F1A71"/>
    <w:rsid w:val="006F6BAA"/>
    <w:rsid w:val="007017F5"/>
    <w:rsid w:val="00702EAC"/>
    <w:rsid w:val="0071151D"/>
    <w:rsid w:val="0071298B"/>
    <w:rsid w:val="00712F03"/>
    <w:rsid w:val="0071466C"/>
    <w:rsid w:val="007154F5"/>
    <w:rsid w:val="00717E8D"/>
    <w:rsid w:val="007237F3"/>
    <w:rsid w:val="00732456"/>
    <w:rsid w:val="00752D43"/>
    <w:rsid w:val="007531F3"/>
    <w:rsid w:val="00754236"/>
    <w:rsid w:val="007546B2"/>
    <w:rsid w:val="0076397F"/>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F4D"/>
    <w:rsid w:val="00812BF0"/>
    <w:rsid w:val="008154ED"/>
    <w:rsid w:val="0081574C"/>
    <w:rsid w:val="008207DC"/>
    <w:rsid w:val="00824805"/>
    <w:rsid w:val="00824ACD"/>
    <w:rsid w:val="0083102B"/>
    <w:rsid w:val="00832359"/>
    <w:rsid w:val="008334FD"/>
    <w:rsid w:val="00840C16"/>
    <w:rsid w:val="008428D3"/>
    <w:rsid w:val="008433A6"/>
    <w:rsid w:val="0084380D"/>
    <w:rsid w:val="00843CEC"/>
    <w:rsid w:val="008475E0"/>
    <w:rsid w:val="008507C7"/>
    <w:rsid w:val="00851199"/>
    <w:rsid w:val="008536E0"/>
    <w:rsid w:val="00853795"/>
    <w:rsid w:val="00853D1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936A7"/>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1408"/>
    <w:rsid w:val="00A8375E"/>
    <w:rsid w:val="00A86A84"/>
    <w:rsid w:val="00A86DBD"/>
    <w:rsid w:val="00A934C7"/>
    <w:rsid w:val="00AA5945"/>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62EA"/>
    <w:rsid w:val="00B77299"/>
    <w:rsid w:val="00B82472"/>
    <w:rsid w:val="00B84B53"/>
    <w:rsid w:val="00B95E73"/>
    <w:rsid w:val="00BA17B9"/>
    <w:rsid w:val="00BA3BC2"/>
    <w:rsid w:val="00BA4AC4"/>
    <w:rsid w:val="00BA5F0E"/>
    <w:rsid w:val="00BA6B11"/>
    <w:rsid w:val="00BA7596"/>
    <w:rsid w:val="00BA7723"/>
    <w:rsid w:val="00BB483E"/>
    <w:rsid w:val="00BC5982"/>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77F7"/>
    <w:rsid w:val="00CB0DA1"/>
    <w:rsid w:val="00CB68ED"/>
    <w:rsid w:val="00CC297D"/>
    <w:rsid w:val="00CC3177"/>
    <w:rsid w:val="00CC397B"/>
    <w:rsid w:val="00CC70A9"/>
    <w:rsid w:val="00CD0DB6"/>
    <w:rsid w:val="00CD120B"/>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807CA"/>
    <w:rsid w:val="00D904E3"/>
    <w:rsid w:val="00DA4184"/>
    <w:rsid w:val="00DB2A9A"/>
    <w:rsid w:val="00DB344B"/>
    <w:rsid w:val="00DB545D"/>
    <w:rsid w:val="00DB5F22"/>
    <w:rsid w:val="00DB74A6"/>
    <w:rsid w:val="00DC0947"/>
    <w:rsid w:val="00DC0C4C"/>
    <w:rsid w:val="00DC29AE"/>
    <w:rsid w:val="00DC325A"/>
    <w:rsid w:val="00DE3A91"/>
    <w:rsid w:val="00DF3A62"/>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77B3"/>
    <w:rsid w:val="00EE1227"/>
    <w:rsid w:val="00EE2731"/>
    <w:rsid w:val="00EE4717"/>
    <w:rsid w:val="00EE5C90"/>
    <w:rsid w:val="00EF608B"/>
    <w:rsid w:val="00EF6DC0"/>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57CE"/>
    <w:rsid w:val="00F365CC"/>
    <w:rsid w:val="00F423A4"/>
    <w:rsid w:val="00F42DCB"/>
    <w:rsid w:val="00F52689"/>
    <w:rsid w:val="00F559A2"/>
    <w:rsid w:val="00F572FE"/>
    <w:rsid w:val="00F616CE"/>
    <w:rsid w:val="00F64E1C"/>
    <w:rsid w:val="00F66FE7"/>
    <w:rsid w:val="00F7510E"/>
    <w:rsid w:val="00F751CC"/>
    <w:rsid w:val="00F87C51"/>
    <w:rsid w:val="00F9223A"/>
    <w:rsid w:val="00F946BE"/>
    <w:rsid w:val="00F97CDC"/>
    <w:rsid w:val="00FA1A8A"/>
    <w:rsid w:val="00FA5148"/>
    <w:rsid w:val="00FA75C0"/>
    <w:rsid w:val="00FA7E0B"/>
    <w:rsid w:val="00FB74A2"/>
    <w:rsid w:val="00FC4795"/>
    <w:rsid w:val="00FC6483"/>
    <w:rsid w:val="00FC7BDB"/>
    <w:rsid w:val="00FD0266"/>
    <w:rsid w:val="00FD22D9"/>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ED09F41"/>
  <w15:docId w15:val="{33AF7040-1C24-438C-953A-02178CDE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5C344-F898-4A77-BD07-08BF139A5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1038</Words>
  <Characters>5918</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Baggio</cp:lastModifiedBy>
  <cp:revision>4</cp:revision>
  <cp:lastPrinted>2018-10-25T13:03:00Z</cp:lastPrinted>
  <dcterms:created xsi:type="dcterms:W3CDTF">2021-11-22T09:11:00Z</dcterms:created>
  <dcterms:modified xsi:type="dcterms:W3CDTF">2021-11-22T09:37:00Z</dcterms:modified>
</cp:coreProperties>
</file>